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9C" w:rsidRDefault="004F329C" w:rsidP="00F367A3">
      <w:pPr>
        <w:pStyle w:val="Heading1"/>
        <w:jc w:val="both"/>
      </w:pPr>
    </w:p>
    <w:p w:rsidR="004F329C" w:rsidRDefault="00FF2CE0">
      <w:pPr>
        <w:pStyle w:val="Heading1"/>
      </w:pPr>
      <w:r>
        <w:t>«Դե անիմացրու՛»</w:t>
      </w:r>
    </w:p>
    <w:p w:rsidR="004F329C" w:rsidRDefault="00FF2CE0">
      <w:pPr>
        <w:pStyle w:val="Heading2"/>
      </w:pPr>
      <w:r>
        <w:t>Մրցույթի կանոնակարգը՝</w:t>
      </w:r>
    </w:p>
    <w:p w:rsidR="004F329C" w:rsidRDefault="00FF2CE0">
      <w:pPr>
        <w:pStyle w:val="TextBody"/>
      </w:pPr>
      <w:r>
        <w:t>Ավ. Իսահակյանի տուն թանգարանը</w:t>
      </w:r>
      <w:r w:rsidR="00F367A3">
        <w:t>`</w:t>
      </w:r>
      <w:r>
        <w:t xml:space="preserve"> </w:t>
      </w:r>
      <w:r w:rsidR="00412B8D">
        <w:t>Նաիրի համընկերության նաև</w:t>
      </w:r>
      <w:r w:rsidR="00412B8D" w:rsidRPr="00577EA3">
        <w:t xml:space="preserve"> </w:t>
      </w:r>
      <w:r w:rsidR="00577EA3" w:rsidRPr="00577EA3">
        <w:t>«Ա</w:t>
      </w:r>
      <w:r w:rsidR="00577EA3">
        <w:t>յ</w:t>
      </w:r>
      <w:r w:rsidR="00577EA3" w:rsidRPr="00577EA3">
        <w:t xml:space="preserve"> Ի</w:t>
      </w:r>
      <w:r w:rsidR="00577EA3">
        <w:t>քս</w:t>
      </w:r>
      <w:r w:rsidR="00577EA3" w:rsidRPr="00577EA3">
        <w:t>-Թ</w:t>
      </w:r>
      <w:r w:rsidR="00577EA3">
        <w:t>եք</w:t>
      </w:r>
      <w:r w:rsidR="00577EA3" w:rsidRPr="00577EA3">
        <w:t>» ՍՊԸ-</w:t>
      </w:r>
      <w:r w:rsidR="00F367A3" w:rsidRPr="00577EA3">
        <w:t>ի</w:t>
      </w:r>
      <w:r w:rsidR="00F367A3">
        <w:t>,</w:t>
      </w:r>
      <w:r>
        <w:t xml:space="preserve"> </w:t>
      </w:r>
      <w:r w:rsidR="009E64BC">
        <w:t xml:space="preserve"> </w:t>
      </w:r>
      <w:r w:rsidR="00F367A3">
        <w:t>«</w:t>
      </w:r>
      <w:r w:rsidR="00F367A3" w:rsidRPr="00F367A3">
        <w:t>Անտարես</w:t>
      </w:r>
      <w:r w:rsidR="00F367A3">
        <w:t>»</w:t>
      </w:r>
      <w:r w:rsidR="00F367A3" w:rsidRPr="00F367A3">
        <w:t xml:space="preserve"> հոլդինգ</w:t>
      </w:r>
      <w:r w:rsidR="00F367A3">
        <w:t>ի</w:t>
      </w:r>
      <w:r>
        <w:t xml:space="preserve"> </w:t>
      </w:r>
      <w:r w:rsidR="009E64BC">
        <w:t xml:space="preserve">և «Էդիթ Պրինտ» հրատարակչության </w:t>
      </w:r>
      <w:r w:rsidR="00F367A3">
        <w:t xml:space="preserve">աջակցությամբ </w:t>
      </w:r>
      <w:r>
        <w:t xml:space="preserve"> հայտարարում </w:t>
      </w:r>
      <w:r w:rsidR="00F367A3">
        <w:t>է</w:t>
      </w:r>
      <w:r>
        <w:t xml:space="preserve">  «Դե </w:t>
      </w:r>
      <w:r w:rsidR="00FA02D5">
        <w:t>ա</w:t>
      </w:r>
      <w:r>
        <w:t>նիմացրու՛» ամենամյա  համակարգչային անիմացիոն մրցույթ</w:t>
      </w:r>
      <w:r w:rsidR="009E64BC">
        <w:t>-փառատոնը</w:t>
      </w:r>
      <w:r>
        <w:t>:</w:t>
      </w:r>
    </w:p>
    <w:p w:rsidR="004F329C" w:rsidRDefault="00FF2CE0">
      <w:r>
        <w:t xml:space="preserve">Մրցույթի մասնակիցները պետք է համակարգչային անիմացիոն ծրագրերի միջոցով պատրաստեն անիմացիոն տեսահոլովակներ՝ Ավ. Իսահակյանի հետևյալ </w:t>
      </w:r>
      <w:r w:rsidR="00F61B1F">
        <w:t>5</w:t>
      </w:r>
      <w:r>
        <w:t xml:space="preserve"> ստեղծագործություններից որևէ մեկի մոտիվներով՝</w:t>
      </w:r>
    </w:p>
    <w:p w:rsidR="00F61B1F" w:rsidRDefault="00F61B1F" w:rsidP="00F61B1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«Նուկիմ քաղաքի խելոքները»</w:t>
      </w:r>
    </w:p>
    <w:p w:rsidR="00F61B1F" w:rsidRDefault="00F61B1F" w:rsidP="00F61B1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«Աղա Նազար»</w:t>
      </w:r>
    </w:p>
    <w:p w:rsidR="00F61B1F" w:rsidRPr="00577EA3" w:rsidRDefault="00F61B1F" w:rsidP="00F61B1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«Արևի մոտ»</w:t>
      </w:r>
    </w:p>
    <w:p w:rsidR="004F329C" w:rsidRDefault="00F61B1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«Եղնիկը»</w:t>
      </w:r>
    </w:p>
    <w:p w:rsidR="00F61B1F" w:rsidRDefault="00F61B1F" w:rsidP="00F61B1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32DFE">
        <w:rPr>
          <w:b/>
          <w:bCs/>
          <w:sz w:val="28"/>
          <w:szCs w:val="28"/>
        </w:rPr>
        <w:t>Լիլիթ</w:t>
      </w:r>
      <w:r>
        <w:rPr>
          <w:b/>
          <w:bCs/>
          <w:sz w:val="28"/>
          <w:szCs w:val="28"/>
        </w:rPr>
        <w:t>»</w:t>
      </w:r>
    </w:p>
    <w:p w:rsidR="00F61B1F" w:rsidRDefault="00F61B1F" w:rsidP="00F61B1F">
      <w:pPr>
        <w:pStyle w:val="ListParagraph"/>
        <w:rPr>
          <w:b/>
          <w:bCs/>
          <w:sz w:val="28"/>
          <w:szCs w:val="28"/>
        </w:rPr>
      </w:pPr>
    </w:p>
    <w:p w:rsidR="004F329C" w:rsidRDefault="00FF2CE0">
      <w:r>
        <w:t>Մրցույթին կարող են մասնակցել 12-16 տարեկան աշակերտները։</w:t>
      </w:r>
      <w:r>
        <w:br/>
        <w:t>Անիմացիոն տեսահոլովակի նվազագույն  տևողությունը պետք է լինի 20 վայրկյանից ոչ պակաս:</w:t>
      </w:r>
    </w:p>
    <w:p w:rsidR="004F329C" w:rsidRPr="00815283" w:rsidRDefault="00FF2CE0">
      <w:r w:rsidRPr="00815283">
        <w:t xml:space="preserve">Անիմացիոն տեսահոլովակներն ընդունվում են առանց համակարգչային ծրագրերի սահմանափակման՝ և՛ անհատական, և՛ խմբային աշխատանքներով։ Տեսահոլովակի պարտադիր ձևաչափերն են՝ </w:t>
      </w:r>
      <w:r w:rsidRPr="00AD1FC9">
        <w:rPr>
          <w:b/>
        </w:rPr>
        <w:t>․</w:t>
      </w:r>
      <w:r w:rsidR="009E64BC" w:rsidRPr="00AD1FC9">
        <w:rPr>
          <w:b/>
        </w:rPr>
        <w:t>avi, ․mp4</w:t>
      </w:r>
      <w:r w:rsidR="00AD1FC9">
        <w:t xml:space="preserve"> </w:t>
      </w:r>
      <w:r w:rsidRPr="00815283">
        <w:t>։</w:t>
      </w:r>
    </w:p>
    <w:p w:rsidR="004F329C" w:rsidRDefault="00FF2CE0">
      <w:pPr>
        <w:spacing w:after="0" w:line="240" w:lineRule="auto"/>
      </w:pPr>
      <w:r w:rsidRPr="00815283">
        <w:t>Հուշող ծրագրերի անվանումներ՝</w:t>
      </w:r>
    </w:p>
    <w:p w:rsidR="00AD1FC9" w:rsidRPr="00815283" w:rsidRDefault="00AD1FC9">
      <w:pPr>
        <w:spacing w:after="0" w:line="240" w:lineRule="auto"/>
      </w:pPr>
    </w:p>
    <w:p w:rsidR="004F329C" w:rsidRPr="00815283" w:rsidRDefault="00FF2CE0">
      <w:pPr>
        <w:numPr>
          <w:ilvl w:val="0"/>
          <w:numId w:val="2"/>
        </w:numPr>
        <w:spacing w:after="0" w:line="240" w:lineRule="auto"/>
      </w:pPr>
      <w:r w:rsidRPr="00815283">
        <w:t>«Աղուէս»</w:t>
      </w:r>
    </w:p>
    <w:p w:rsidR="00815283" w:rsidRPr="00815283" w:rsidRDefault="00815283" w:rsidP="00815283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3"/>
          <w:szCs w:val="23"/>
        </w:rPr>
      </w:pPr>
      <w:r w:rsidRPr="00815283">
        <w:rPr>
          <w:rFonts w:ascii="Arial" w:eastAsia="Times New Roman" w:hAnsi="Arial" w:cs="Arial"/>
          <w:sz w:val="23"/>
          <w:szCs w:val="23"/>
        </w:rPr>
        <w:t>Tupi.com</w:t>
      </w:r>
    </w:p>
    <w:p w:rsidR="00815283" w:rsidRPr="00815283" w:rsidRDefault="00815283" w:rsidP="00815283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3"/>
          <w:szCs w:val="23"/>
        </w:rPr>
      </w:pPr>
      <w:r w:rsidRPr="00815283">
        <w:rPr>
          <w:rFonts w:ascii="Arial" w:eastAsia="Times New Roman" w:hAnsi="Arial" w:cs="Arial"/>
          <w:sz w:val="23"/>
          <w:szCs w:val="23"/>
        </w:rPr>
        <w:t>Moovly.com</w:t>
      </w:r>
    </w:p>
    <w:p w:rsidR="00815283" w:rsidRPr="00815283" w:rsidRDefault="00815283" w:rsidP="00815283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3"/>
          <w:szCs w:val="23"/>
        </w:rPr>
      </w:pPr>
      <w:r w:rsidRPr="00815283">
        <w:rPr>
          <w:rFonts w:ascii="Arial" w:eastAsia="Times New Roman" w:hAnsi="Arial" w:cs="Arial"/>
          <w:sz w:val="23"/>
          <w:szCs w:val="23"/>
        </w:rPr>
        <w:t>Animaker.com</w:t>
      </w:r>
    </w:p>
    <w:p w:rsidR="00815283" w:rsidRPr="00815283" w:rsidRDefault="00815283" w:rsidP="00815283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3"/>
          <w:szCs w:val="23"/>
        </w:rPr>
      </w:pPr>
      <w:r w:rsidRPr="00815283">
        <w:rPr>
          <w:rFonts w:ascii="Arial" w:eastAsia="Times New Roman" w:hAnsi="Arial" w:cs="Arial"/>
          <w:sz w:val="23"/>
          <w:szCs w:val="23"/>
        </w:rPr>
        <w:lastRenderedPageBreak/>
        <w:t>Osalt.com</w:t>
      </w:r>
    </w:p>
    <w:p w:rsidR="00815283" w:rsidRPr="00815283" w:rsidRDefault="00815283" w:rsidP="00815283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3"/>
          <w:szCs w:val="23"/>
        </w:rPr>
      </w:pPr>
      <w:r w:rsidRPr="00815283">
        <w:rPr>
          <w:rFonts w:ascii="Arial" w:eastAsia="Times New Roman" w:hAnsi="Arial" w:cs="Arial"/>
          <w:sz w:val="23"/>
          <w:szCs w:val="23"/>
        </w:rPr>
        <w:t>Freemaker.com</w:t>
      </w:r>
    </w:p>
    <w:p w:rsidR="00815283" w:rsidRDefault="00815283" w:rsidP="00815283">
      <w:pPr>
        <w:spacing w:after="0" w:line="240" w:lineRule="auto"/>
        <w:ind w:left="720"/>
        <w:rPr>
          <w:color w:val="FF3333"/>
        </w:rPr>
      </w:pPr>
    </w:p>
    <w:p w:rsidR="004F329C" w:rsidRDefault="00FF2CE0">
      <w:pPr>
        <w:pStyle w:val="Heading2"/>
      </w:pPr>
      <w:r>
        <w:t>Մրցույթի ժամանակացույցը՝</w:t>
      </w:r>
    </w:p>
    <w:p w:rsidR="004F329C" w:rsidRPr="000C6742" w:rsidRDefault="00FF2CE0">
      <w:r>
        <w:t>Մրցույթը մեկնարկում է 201</w:t>
      </w:r>
      <w:r w:rsidR="009E64BC">
        <w:t>8</w:t>
      </w:r>
      <w:r>
        <w:t>թ.</w:t>
      </w:r>
      <w:r w:rsidR="009E64BC">
        <w:t>մայիս</w:t>
      </w:r>
      <w:r>
        <w:t>ի</w:t>
      </w:r>
      <w:r w:rsidR="009E64BC">
        <w:t xml:space="preserve"> </w:t>
      </w:r>
      <w:r w:rsidR="00832DFE">
        <w:t>20</w:t>
      </w:r>
      <w:r>
        <w:t xml:space="preserve">-ին և կավարտվի </w:t>
      </w:r>
      <w:r w:rsidR="009E64BC">
        <w:t>սեպտեմբեր</w:t>
      </w:r>
      <w:r>
        <w:t>ի</w:t>
      </w:r>
      <w:r w:rsidR="009E64BC">
        <w:t xml:space="preserve"> 20</w:t>
      </w:r>
      <w:r>
        <w:t>-ին:</w:t>
      </w:r>
      <w:r>
        <w:br/>
        <w:t>Մրցույթի հաղթողների համար նախատեսված են մրցանակներ:</w:t>
      </w:r>
      <w:r w:rsidR="000C6742">
        <w:t xml:space="preserve"> </w:t>
      </w:r>
      <w:r w:rsidR="000C6742" w:rsidRPr="000C6742">
        <w:t>Կլինեն նաև անակնկալ նվերներ:</w:t>
      </w:r>
    </w:p>
    <w:p w:rsidR="004F329C" w:rsidRDefault="00FF2CE0">
      <w:r>
        <w:t>Հաղթողների անունները կհայտարարվեն հո</w:t>
      </w:r>
      <w:r w:rsidR="009E64BC">
        <w:t>կտեմբեր ամսին կայանալիք մրցանակաբաշխությանը, որի մասին հստակ ինֆորմացիա կտրամադրվի առաջիկայում:</w:t>
      </w:r>
      <w:r w:rsidR="00DD5C89">
        <w:t>Մրցույթը նվիրվում է Ավ. Իսահակյանի տուն-թանգարանի հիմնադրման 60-ամյակին:</w:t>
      </w:r>
      <w:r w:rsidR="009E64BC">
        <w:t xml:space="preserve"> Անունները նաև կհրապարակվեն ֆեյսբուքյան էջում:</w:t>
      </w:r>
    </w:p>
    <w:p w:rsidR="004F329C" w:rsidRDefault="00FF2CE0">
      <w:pPr>
        <w:pStyle w:val="Heading2"/>
      </w:pPr>
      <w:r>
        <w:t>Մրցույթի հանձնաժողովը</w:t>
      </w:r>
    </w:p>
    <w:p w:rsidR="004F329C" w:rsidRDefault="00FF2CE0">
      <w:r>
        <w:t xml:space="preserve">Հաղթողին կընտրի մրցույթի հանձնաժողովը՝ կազմված Ավ. Իսահակյանի տուն թանգարանի, </w:t>
      </w:r>
      <w:r w:rsidR="00577EA3" w:rsidRPr="00577EA3">
        <w:t>«Ա</w:t>
      </w:r>
      <w:r w:rsidR="00577EA3">
        <w:t>յ</w:t>
      </w:r>
      <w:r w:rsidR="00577EA3" w:rsidRPr="00577EA3">
        <w:t xml:space="preserve"> Ի</w:t>
      </w:r>
      <w:r w:rsidR="00577EA3">
        <w:t>քս</w:t>
      </w:r>
      <w:r w:rsidR="00577EA3" w:rsidRPr="00577EA3">
        <w:t>-Թ</w:t>
      </w:r>
      <w:r w:rsidR="00577EA3">
        <w:t>եք</w:t>
      </w:r>
      <w:r w:rsidR="00577EA3" w:rsidRPr="00577EA3">
        <w:t>» ՍՊԸ</w:t>
      </w:r>
      <w:r w:rsidR="00577EA3">
        <w:t>-ի</w:t>
      </w:r>
      <w:r>
        <w:t xml:space="preserve"> և Նաիրի համընկերության  ներկայացուցիչներից:</w:t>
      </w:r>
      <w:r>
        <w:br/>
        <w:t>Հանձնաժողովին իրավունք է վերապահվում որոշում կայացնել լրացուցիչ մրցանակ/մրցանակներ շնորհելու մասին՝ հանդես գալով լրացուցիչ հայտարարությամբ:</w:t>
      </w:r>
    </w:p>
    <w:p w:rsidR="004F329C" w:rsidRDefault="00FF2CE0">
      <w:pPr>
        <w:pStyle w:val="Heading2"/>
      </w:pPr>
      <w:r>
        <w:t>Մասնակիցներին ներկայացվող պահանջները</w:t>
      </w:r>
    </w:p>
    <w:p w:rsidR="004F329C" w:rsidRDefault="00FF2CE0">
      <w:r>
        <w:t xml:space="preserve">Մասնակիցները պետք է երաշխավորեն, որ հանդիսանում են ներկայացված անիմացիոն տեսահոլովակների իրական հեղինակները: </w:t>
      </w:r>
    </w:p>
    <w:p w:rsidR="004F329C" w:rsidRDefault="00FF2CE0">
      <w:r>
        <w:t>Մասնակիցներն իրավունք չունեն հրապարակելու մրցույթին ներկայացված աշխատանքները՝ նախքան մրցանակաբաշխությունը:</w:t>
      </w:r>
    </w:p>
    <w:p w:rsidR="004F329C" w:rsidRDefault="00FF2CE0">
      <w:r>
        <w:t>Մրցանակ շահած աշխատանքների հեղինակները կարող են հրապարակել իրենց գործերը Ավ. Իսահակյանի տուն-թանգարանի համաձայնությամբ։</w:t>
      </w:r>
    </w:p>
    <w:p w:rsidR="00DD5C89" w:rsidRDefault="00DD5C89" w:rsidP="00DD5C89">
      <w:pPr>
        <w:pStyle w:val="Heading2"/>
      </w:pPr>
      <w:r>
        <w:lastRenderedPageBreak/>
        <w:t>Մրցույթի մրցանակային անվանակարգերը</w:t>
      </w:r>
    </w:p>
    <w:p w:rsidR="00DD5C89" w:rsidRPr="00DD5C89" w:rsidRDefault="00DD5C89" w:rsidP="00DD5C89">
      <w:pPr>
        <w:pStyle w:val="Heading2"/>
        <w:numPr>
          <w:ilvl w:val="0"/>
          <w:numId w:val="5"/>
        </w:numPr>
        <w:rPr>
          <w:sz w:val="24"/>
          <w:u w:val="none"/>
        </w:rPr>
      </w:pPr>
      <w:r w:rsidRPr="00DD5C89">
        <w:rPr>
          <w:sz w:val="24"/>
          <w:u w:val="none"/>
        </w:rPr>
        <w:t>Լավագույն աշխատանք</w:t>
      </w:r>
    </w:p>
    <w:p w:rsidR="00DD5C89" w:rsidRPr="00DD5C89" w:rsidRDefault="00DD5C89" w:rsidP="00DD5C89">
      <w:pPr>
        <w:pStyle w:val="Heading2"/>
        <w:numPr>
          <w:ilvl w:val="0"/>
          <w:numId w:val="5"/>
        </w:numPr>
        <w:rPr>
          <w:sz w:val="24"/>
          <w:u w:val="none"/>
        </w:rPr>
      </w:pPr>
      <w:r w:rsidRPr="00DD5C89">
        <w:rPr>
          <w:sz w:val="24"/>
          <w:u w:val="none"/>
        </w:rPr>
        <w:t>Լավագույն տեխնիկա</w:t>
      </w:r>
    </w:p>
    <w:p w:rsidR="00DD5C89" w:rsidRPr="00DD5C89" w:rsidRDefault="00DD5C89" w:rsidP="00DD5C89">
      <w:pPr>
        <w:pStyle w:val="Heading2"/>
        <w:numPr>
          <w:ilvl w:val="0"/>
          <w:numId w:val="5"/>
        </w:numPr>
        <w:rPr>
          <w:sz w:val="24"/>
          <w:u w:val="none"/>
        </w:rPr>
      </w:pPr>
      <w:r w:rsidRPr="00DD5C89">
        <w:rPr>
          <w:sz w:val="24"/>
          <w:u w:val="none"/>
        </w:rPr>
        <w:t>Լավագույն դիզայեն</w:t>
      </w:r>
    </w:p>
    <w:p w:rsidR="00DD5C89" w:rsidRPr="00DD5C89" w:rsidRDefault="00DD5C89" w:rsidP="00DD5C89">
      <w:pPr>
        <w:pStyle w:val="Heading2"/>
        <w:numPr>
          <w:ilvl w:val="0"/>
          <w:numId w:val="5"/>
        </w:numPr>
        <w:rPr>
          <w:sz w:val="24"/>
          <w:u w:val="none"/>
        </w:rPr>
      </w:pPr>
      <w:r w:rsidRPr="00DD5C89">
        <w:rPr>
          <w:sz w:val="24"/>
          <w:u w:val="none"/>
        </w:rPr>
        <w:t>Լավագույն ստեղծարարություն</w:t>
      </w:r>
    </w:p>
    <w:p w:rsidR="00DD5C89" w:rsidRPr="00DD5C89" w:rsidRDefault="00DD5C89" w:rsidP="00DD5C89">
      <w:pPr>
        <w:pStyle w:val="Heading2"/>
        <w:numPr>
          <w:ilvl w:val="0"/>
          <w:numId w:val="5"/>
        </w:numPr>
        <w:rPr>
          <w:sz w:val="24"/>
          <w:u w:val="none"/>
        </w:rPr>
      </w:pPr>
      <w:r w:rsidRPr="00DD5C89">
        <w:rPr>
          <w:sz w:val="24"/>
          <w:u w:val="none"/>
        </w:rPr>
        <w:t>Լավագույն անիմացիա</w:t>
      </w:r>
    </w:p>
    <w:p w:rsidR="00DD5C89" w:rsidRDefault="00DD5C89"/>
    <w:p w:rsidR="004F329C" w:rsidRDefault="00FF2CE0">
      <w:pPr>
        <w:pStyle w:val="Heading2"/>
      </w:pPr>
      <w:r>
        <w:t>Մրցույթի հրապարակայնությունը</w:t>
      </w:r>
    </w:p>
    <w:p w:rsidR="004F329C" w:rsidRDefault="00FF2CE0">
      <w:r>
        <w:t>Լավագույն անիմացիոն տեսահոլովակները հրապարակվելու են</w:t>
      </w:r>
      <w:r w:rsidR="003C2227">
        <w:t xml:space="preserve"> isahakyan</w:t>
      </w:r>
      <w:r>
        <w:t>museum.am կայքում:</w:t>
      </w:r>
    </w:p>
    <w:p w:rsidR="004F329C" w:rsidRDefault="00FF2CE0">
      <w:r>
        <w:t>Մրցույթի ընթացքին հետևելու համար մասնակիցները պետք է բաժանորդագրվեն Ավ.Իսահակյանի տուն-թանգարանի Facebook-յան էջին։</w:t>
      </w:r>
    </w:p>
    <w:p w:rsidR="004F329C" w:rsidRDefault="00FF2CE0">
      <w:r>
        <w:t xml:space="preserve">Աշխատանքները պետք է ուղարկել </w:t>
      </w:r>
      <w:hyperlink r:id="rId8">
        <w:r>
          <w:rPr>
            <w:rStyle w:val="InternetLink"/>
          </w:rPr>
          <w:t>deanimacru@gmail.com</w:t>
        </w:r>
      </w:hyperlink>
      <w:r>
        <w:t xml:space="preserve"> հասցեին՝ վերնագրի տողում</w:t>
      </w:r>
      <w:r w:rsidR="00F367A3">
        <w:t xml:space="preserve"> (Subject)</w:t>
      </w:r>
      <w:r>
        <w:t xml:space="preserve"> նշելով «Դե անիմացրու» արտահայտությունը:</w:t>
      </w:r>
      <w:r w:rsidR="009E64BC">
        <w:t xml:space="preserve"> Կից պետք է ուղարկել նաև մասնակցի անուն, ազգանունը դպրոցը և բնակության վայրը: </w:t>
      </w:r>
    </w:p>
    <w:p w:rsidR="004F329C" w:rsidRDefault="004F329C"/>
    <w:p w:rsidR="004F329C" w:rsidRDefault="00FF2CE0">
      <w:r>
        <w:br/>
        <w:t>«Դե անիմացրո՛ւ» մրցույթի կազմակերպչական թիմը հաջողություն է մաղթում բոլոր մասնակիցներին:</w:t>
      </w:r>
    </w:p>
    <w:p w:rsidR="00A7029D" w:rsidRDefault="00A7029D"/>
    <w:p w:rsidR="004F329C" w:rsidRDefault="00BE6AFC" w:rsidP="00BE6AFC">
      <w:pPr>
        <w:jc w:val="center"/>
      </w:pPr>
      <w:r w:rsidRPr="00A7029D">
        <w:rPr>
          <w:noProof/>
        </w:rPr>
        <w:drawing>
          <wp:inline distT="0" distB="0" distL="0" distR="0">
            <wp:extent cx="959434" cy="868491"/>
            <wp:effectExtent l="95250" t="19050" r="69266" b="45909"/>
            <wp:docPr id="10" name="Picture 3" descr="C:\Users\comp\Desktop\Isahakya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Isahakyan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62" cy="86806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AD1FC9">
        <w:rPr>
          <w:noProof/>
        </w:rPr>
        <w:drawing>
          <wp:inline distT="0" distB="0" distL="0" distR="0">
            <wp:extent cx="983902" cy="848995"/>
            <wp:effectExtent l="133350" t="19050" r="63848" b="46355"/>
            <wp:docPr id="17" name="Picture 3" descr="C:\Users\comp\Desktop\Gor\9662a8a8662ba753779b50e04bb3aa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Gor\9662a8a8662ba753779b50e04bb3aa7e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93" cy="85062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0" cy="873125"/>
            <wp:effectExtent l="76200" t="19050" r="76200" b="41275"/>
            <wp:docPr id="16" name="Picture 2" descr="C:\Users\comp\Desktop\Gor\267b1948fa84309bc99f9c0289cabe4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Gor\267b1948fa84309bc99f9c0289cabe44_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3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A7029D">
        <w:rPr>
          <w:noProof/>
        </w:rPr>
        <w:drawing>
          <wp:inline distT="0" distB="0" distL="0" distR="0">
            <wp:extent cx="866140" cy="867129"/>
            <wp:effectExtent l="76200" t="19050" r="48260" b="47271"/>
            <wp:docPr id="13" name="Picture 1" descr="C:\Users\comp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8" cy="86689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90318" cy="894537"/>
            <wp:effectExtent l="76200" t="19050" r="43132" b="38913"/>
            <wp:docPr id="6" name="Picture 1" descr="C:\Users\comp\Desktop\Gor\edit-prin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Gor\edit-print-log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18" cy="89453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367A3" w:rsidRDefault="00F367A3"/>
    <w:sectPr w:rsidR="00F367A3" w:rsidSect="009E64BC">
      <w:headerReference w:type="default" r:id="rId14"/>
      <w:footerReference w:type="default" r:id="rId15"/>
      <w:pgSz w:w="12240" w:h="15840"/>
      <w:pgMar w:top="1722" w:right="850" w:bottom="1722" w:left="1701" w:header="1134" w:footer="10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707" w:rsidRDefault="00483707" w:rsidP="004F329C">
      <w:pPr>
        <w:spacing w:after="0" w:line="240" w:lineRule="auto"/>
      </w:pPr>
      <w:r>
        <w:separator/>
      </w:r>
    </w:p>
  </w:endnote>
  <w:endnote w:type="continuationSeparator" w:id="1">
    <w:p w:rsidR="00483707" w:rsidRDefault="00483707" w:rsidP="004F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A3" w:rsidRPr="00577EA3" w:rsidRDefault="00FF2CE0" w:rsidP="00577EA3">
    <w:pPr>
      <w:pStyle w:val="Heading2"/>
      <w:shd w:val="clear" w:color="auto" w:fill="FFFFFF"/>
      <w:spacing w:before="0" w:after="0" w:line="345" w:lineRule="atLeast"/>
      <w:textAlignment w:val="baseline"/>
      <w:rPr>
        <w:rFonts w:ascii="Sylfaen" w:hAnsi="Sylfaen"/>
        <w:color w:val="000000"/>
        <w:sz w:val="16"/>
        <w:szCs w:val="18"/>
        <w:u w:val="none"/>
      </w:rPr>
    </w:pPr>
    <w:r w:rsidRPr="00577EA3">
      <w:rPr>
        <w:sz w:val="16"/>
        <w:szCs w:val="18"/>
        <w:u w:val="none"/>
      </w:rPr>
      <w:t>Ավ</w:t>
    </w:r>
    <w:r w:rsidR="009E64BC" w:rsidRPr="00577EA3">
      <w:rPr>
        <w:sz w:val="16"/>
        <w:szCs w:val="18"/>
        <w:u w:val="none"/>
      </w:rPr>
      <w:t>.</w:t>
    </w:r>
    <w:r w:rsidRPr="00577EA3">
      <w:rPr>
        <w:sz w:val="16"/>
        <w:szCs w:val="18"/>
        <w:u w:val="none"/>
      </w:rPr>
      <w:t xml:space="preserve"> Իսահակյանի տուն֊թանգարան</w:t>
    </w:r>
    <w:r w:rsidR="009E64BC" w:rsidRPr="00577EA3">
      <w:rPr>
        <w:sz w:val="16"/>
        <w:szCs w:val="18"/>
        <w:u w:val="none"/>
      </w:rPr>
      <w:t xml:space="preserve">, </w:t>
    </w:r>
    <w:r w:rsidR="00AD1FC9" w:rsidRPr="00577EA3">
      <w:rPr>
        <w:sz w:val="16"/>
        <w:szCs w:val="18"/>
        <w:u w:val="none"/>
      </w:rPr>
      <w:t>Նաիրի համընկերություն</w:t>
    </w:r>
    <w:r w:rsidR="00AD1FC9">
      <w:rPr>
        <w:sz w:val="16"/>
        <w:szCs w:val="18"/>
        <w:u w:val="none"/>
      </w:rPr>
      <w:t>,</w:t>
    </w:r>
    <w:r w:rsidR="00AD1FC9" w:rsidRPr="00577EA3">
      <w:rPr>
        <w:sz w:val="16"/>
        <w:szCs w:val="18"/>
        <w:u w:val="none"/>
      </w:rPr>
      <w:t xml:space="preserve"> </w:t>
    </w:r>
    <w:r w:rsidR="00577EA3" w:rsidRPr="00577EA3">
      <w:rPr>
        <w:sz w:val="16"/>
        <w:szCs w:val="18"/>
        <w:u w:val="none"/>
      </w:rPr>
      <w:t>«Այ Իքս-Թեք» ՍՊԸ</w:t>
    </w:r>
    <w:r w:rsidR="009E64BC" w:rsidRPr="00577EA3">
      <w:rPr>
        <w:sz w:val="16"/>
        <w:szCs w:val="18"/>
        <w:u w:val="none"/>
      </w:rPr>
      <w:t xml:space="preserve">,  «Անտարես» հոլդինգ «Էդիթ Պրինտ» </w:t>
    </w:r>
    <w:r w:rsidR="00577EA3" w:rsidRPr="00577EA3">
      <w:rPr>
        <w:rFonts w:ascii="Sylfaen" w:hAnsi="Sylfaen"/>
        <w:color w:val="000000"/>
        <w:sz w:val="16"/>
        <w:szCs w:val="18"/>
        <w:u w:val="none"/>
      </w:rPr>
      <w:t>ՍՊԸ</w:t>
    </w:r>
  </w:p>
  <w:p w:rsidR="004F329C" w:rsidRPr="00577EA3" w:rsidRDefault="004F329C" w:rsidP="00577EA3">
    <w:pPr>
      <w:pStyle w:val="Footer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707" w:rsidRDefault="00483707" w:rsidP="004F329C">
      <w:pPr>
        <w:spacing w:after="0" w:line="240" w:lineRule="auto"/>
      </w:pPr>
      <w:r>
        <w:separator/>
      </w:r>
    </w:p>
  </w:footnote>
  <w:footnote w:type="continuationSeparator" w:id="1">
    <w:p w:rsidR="00483707" w:rsidRDefault="00483707" w:rsidP="004F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9C" w:rsidRDefault="00FF2CE0">
    <w:pPr>
      <w:pStyle w:val="Header"/>
    </w:pPr>
    <w:r>
      <w:t>«Դե անիմացրո՛ւ» համակարգչային անիմացիոն մրցույթ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9E5"/>
    <w:multiLevelType w:val="multilevel"/>
    <w:tmpl w:val="944482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F92551"/>
    <w:multiLevelType w:val="hybridMultilevel"/>
    <w:tmpl w:val="9CD0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31006"/>
    <w:multiLevelType w:val="multilevel"/>
    <w:tmpl w:val="DC04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01F68"/>
    <w:multiLevelType w:val="multilevel"/>
    <w:tmpl w:val="17A6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2872687"/>
    <w:multiLevelType w:val="multilevel"/>
    <w:tmpl w:val="6428B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29C"/>
    <w:rsid w:val="00057A49"/>
    <w:rsid w:val="000C6742"/>
    <w:rsid w:val="000F1A79"/>
    <w:rsid w:val="001C1818"/>
    <w:rsid w:val="003C2227"/>
    <w:rsid w:val="00412B8D"/>
    <w:rsid w:val="00483707"/>
    <w:rsid w:val="004F293C"/>
    <w:rsid w:val="004F329C"/>
    <w:rsid w:val="00512166"/>
    <w:rsid w:val="005402E6"/>
    <w:rsid w:val="00577EA3"/>
    <w:rsid w:val="006B5A4A"/>
    <w:rsid w:val="00756889"/>
    <w:rsid w:val="00815283"/>
    <w:rsid w:val="00832DFE"/>
    <w:rsid w:val="008A040E"/>
    <w:rsid w:val="009E64BC"/>
    <w:rsid w:val="00A7029D"/>
    <w:rsid w:val="00AD08AC"/>
    <w:rsid w:val="00AD1FC9"/>
    <w:rsid w:val="00BA1AEE"/>
    <w:rsid w:val="00BE6AFC"/>
    <w:rsid w:val="00C4739C"/>
    <w:rsid w:val="00DD5C89"/>
    <w:rsid w:val="00E912AA"/>
    <w:rsid w:val="00F367A3"/>
    <w:rsid w:val="00F37679"/>
    <w:rsid w:val="00F44E6B"/>
    <w:rsid w:val="00F61B1F"/>
    <w:rsid w:val="00F87E65"/>
    <w:rsid w:val="00FA02D5"/>
    <w:rsid w:val="00FF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EE"/>
    <w:pPr>
      <w:suppressAutoHyphens/>
      <w:spacing w:after="200"/>
      <w:jc w:val="both"/>
    </w:pPr>
    <w:rPr>
      <w:rFonts w:ascii="GHEA Grapalat" w:hAnsi="GHEA Grapalat"/>
      <w:sz w:val="24"/>
    </w:rPr>
  </w:style>
  <w:style w:type="paragraph" w:styleId="Heading1">
    <w:name w:val="heading 1"/>
    <w:basedOn w:val="Normal"/>
    <w:link w:val="Heading1Char"/>
    <w:uiPriority w:val="9"/>
    <w:qFormat/>
    <w:rsid w:val="003D1E08"/>
    <w:pPr>
      <w:jc w:val="center"/>
      <w:outlineLvl w:val="0"/>
    </w:pPr>
    <w:rPr>
      <w:b/>
      <w:sz w:val="32"/>
    </w:rPr>
  </w:style>
  <w:style w:type="paragraph" w:styleId="Heading2">
    <w:name w:val="heading 2"/>
    <w:basedOn w:val="Heading"/>
    <w:rsid w:val="004F329C"/>
    <w:pPr>
      <w:outlineLvl w:val="1"/>
    </w:pPr>
    <w:rPr>
      <w:rFonts w:ascii="GHEA Grapalat" w:hAnsi="GHEA Grapalat"/>
      <w:u w:val="single"/>
    </w:rPr>
  </w:style>
  <w:style w:type="paragraph" w:styleId="Heading3">
    <w:name w:val="heading 3"/>
    <w:basedOn w:val="Heading"/>
    <w:rsid w:val="004F329C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0696"/>
  </w:style>
  <w:style w:type="character" w:customStyle="1" w:styleId="InternetLink">
    <w:name w:val="Internet Link"/>
    <w:basedOn w:val="DefaultParagraphFont"/>
    <w:uiPriority w:val="99"/>
    <w:semiHidden/>
    <w:unhideWhenUsed/>
    <w:rsid w:val="0089069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E08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NumberingSymbols">
    <w:name w:val="Numbering Symbols"/>
    <w:rsid w:val="004F329C"/>
  </w:style>
  <w:style w:type="paragraph" w:customStyle="1" w:styleId="Heading">
    <w:name w:val="Heading"/>
    <w:basedOn w:val="Normal"/>
    <w:next w:val="TextBody"/>
    <w:rsid w:val="004F329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4F329C"/>
    <w:pPr>
      <w:spacing w:after="140" w:line="288" w:lineRule="auto"/>
    </w:pPr>
  </w:style>
  <w:style w:type="paragraph" w:styleId="List">
    <w:name w:val="List"/>
    <w:basedOn w:val="TextBody"/>
    <w:rsid w:val="004F329C"/>
    <w:rPr>
      <w:rFonts w:cs="FreeSans"/>
    </w:rPr>
  </w:style>
  <w:style w:type="paragraph" w:styleId="Caption">
    <w:name w:val="caption"/>
    <w:basedOn w:val="Normal"/>
    <w:rsid w:val="004F329C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rsid w:val="004F329C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42316"/>
    <w:pPr>
      <w:ind w:left="720"/>
      <w:contextualSpacing/>
    </w:pPr>
  </w:style>
  <w:style w:type="paragraph" w:customStyle="1" w:styleId="Quotations">
    <w:name w:val="Quotations"/>
    <w:basedOn w:val="Normal"/>
    <w:rsid w:val="004F329C"/>
  </w:style>
  <w:style w:type="paragraph" w:styleId="Title">
    <w:name w:val="Title"/>
    <w:basedOn w:val="Heading"/>
    <w:rsid w:val="004F329C"/>
  </w:style>
  <w:style w:type="paragraph" w:styleId="Subtitle">
    <w:name w:val="Subtitle"/>
    <w:basedOn w:val="Heading"/>
    <w:rsid w:val="004F329C"/>
  </w:style>
  <w:style w:type="paragraph" w:styleId="Header">
    <w:name w:val="header"/>
    <w:basedOn w:val="Normal"/>
    <w:rsid w:val="004F329C"/>
    <w:pPr>
      <w:pBdr>
        <w:top w:val="nil"/>
        <w:left w:val="nil"/>
        <w:bottom w:val="single" w:sz="2" w:space="1" w:color="000000"/>
        <w:right w:val="nil"/>
      </w:pBdr>
    </w:pPr>
    <w:rPr>
      <w:sz w:val="20"/>
    </w:rPr>
  </w:style>
  <w:style w:type="paragraph" w:styleId="Footer">
    <w:name w:val="footer"/>
    <w:basedOn w:val="Normal"/>
    <w:rsid w:val="004F329C"/>
    <w:pPr>
      <w:pBdr>
        <w:top w:val="single" w:sz="2" w:space="1" w:color="000000"/>
        <w:left w:val="nil"/>
        <w:bottom w:val="nil"/>
        <w:right w:val="nil"/>
      </w:pBdr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imacru@gmail.co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A768-F204-4793-8C78-1992272B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10</cp:revision>
  <dcterms:created xsi:type="dcterms:W3CDTF">2018-05-12T08:41:00Z</dcterms:created>
  <dcterms:modified xsi:type="dcterms:W3CDTF">2018-05-22T09:13:00Z</dcterms:modified>
  <dc:language>en-US</dc:language>
</cp:coreProperties>
</file>